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E3F" w:rsidRDefault="00460E3F">
      <w:pPr>
        <w:jc w:val="right"/>
        <w:rPr>
          <w:rFonts w:cs="Tahoma"/>
        </w:rPr>
      </w:pPr>
    </w:p>
    <w:p w:rsidR="00460E3F" w:rsidRDefault="00460E3F">
      <w:pPr>
        <w:rPr>
          <w:rFonts w:cs="Tahoma"/>
          <w:sz w:val="20"/>
        </w:rPr>
      </w:pPr>
    </w:p>
    <w:p w:rsidR="00460E3F" w:rsidRDefault="00460E3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.............................., dnia ..................r.</w:t>
      </w:r>
    </w:p>
    <w:p w:rsidR="00460E3F" w:rsidRDefault="00460E3F">
      <w:pPr>
        <w:rPr>
          <w:rFonts w:cs="Tahoma"/>
          <w:sz w:val="20"/>
        </w:rPr>
      </w:pPr>
    </w:p>
    <w:p w:rsidR="00460E3F" w:rsidRDefault="00460E3F">
      <w:pPr>
        <w:rPr>
          <w:rFonts w:cs="Tahoma"/>
          <w:sz w:val="20"/>
        </w:rPr>
      </w:pPr>
    </w:p>
    <w:p w:rsidR="00460E3F" w:rsidRDefault="00460E3F">
      <w:pPr>
        <w:rPr>
          <w:sz w:val="20"/>
        </w:rPr>
      </w:pPr>
      <w:r>
        <w:rPr>
          <w:sz w:val="22"/>
        </w:rPr>
        <w:t>Wnioskodawca</w:t>
      </w:r>
      <w:r>
        <w:rPr>
          <w:sz w:val="20"/>
        </w:rPr>
        <w:t>....................................................................</w:t>
      </w:r>
    </w:p>
    <w:p w:rsidR="00460E3F" w:rsidRDefault="00460E3F">
      <w:pPr>
        <w:rPr>
          <w:i/>
          <w:sz w:val="20"/>
          <w:vertAlign w:val="superscript"/>
        </w:rPr>
      </w:pPr>
      <w:r>
        <w:rPr>
          <w:sz w:val="20"/>
          <w:vertAlign w:val="superscript"/>
        </w:rPr>
        <w:t xml:space="preserve">                                     </w:t>
      </w:r>
      <w:r>
        <w:rPr>
          <w:i/>
          <w:sz w:val="20"/>
          <w:vertAlign w:val="superscript"/>
        </w:rPr>
        <w:t>(właściciel/ właściciele lub użytkownik/ użytkownicy wieczyści)</w:t>
      </w:r>
    </w:p>
    <w:p w:rsidR="00460E3F" w:rsidRDefault="00460E3F">
      <w:pPr>
        <w:rPr>
          <w:rFonts w:cs="Tahoma"/>
          <w:sz w:val="20"/>
        </w:rPr>
      </w:pPr>
    </w:p>
    <w:p w:rsidR="00460E3F" w:rsidRDefault="00460E3F">
      <w:pPr>
        <w:rPr>
          <w:rFonts w:cs="Tahoma"/>
          <w:sz w:val="20"/>
        </w:rPr>
      </w:pPr>
      <w:r>
        <w:rPr>
          <w:rFonts w:cs="Tahoma"/>
          <w:sz w:val="20"/>
        </w:rPr>
        <w:t>...............................................................................................</w:t>
      </w:r>
    </w:p>
    <w:p w:rsidR="00460E3F" w:rsidRDefault="00460E3F">
      <w:pPr>
        <w:rPr>
          <w:rFonts w:cs="Tahoma"/>
          <w:sz w:val="20"/>
        </w:rPr>
      </w:pPr>
    </w:p>
    <w:p w:rsidR="00460E3F" w:rsidRDefault="00460E3F">
      <w:pPr>
        <w:rPr>
          <w:rFonts w:cs="Tahoma"/>
          <w:sz w:val="20"/>
        </w:rPr>
      </w:pPr>
      <w:r>
        <w:rPr>
          <w:rFonts w:cs="Tahoma"/>
          <w:sz w:val="20"/>
        </w:rPr>
        <w:t>.............................................................................................</w:t>
      </w:r>
    </w:p>
    <w:p w:rsidR="00460E3F" w:rsidRDefault="00460E3F">
      <w:pPr>
        <w:rPr>
          <w:i/>
          <w:sz w:val="20"/>
          <w:vertAlign w:val="superscript"/>
        </w:rPr>
      </w:pPr>
      <w:r>
        <w:rPr>
          <w:i/>
          <w:sz w:val="20"/>
          <w:vertAlign w:val="superscript"/>
        </w:rPr>
        <w:t xml:space="preserve">                                                                      (adres)</w:t>
      </w:r>
    </w:p>
    <w:p w:rsidR="00460E3F" w:rsidRDefault="00460E3F">
      <w:pPr>
        <w:rPr>
          <w:rFonts w:cs="Tahoma"/>
          <w:sz w:val="20"/>
        </w:rPr>
      </w:pPr>
    </w:p>
    <w:p w:rsidR="00460E3F" w:rsidRDefault="00460E3F">
      <w:pPr>
        <w:rPr>
          <w:rFonts w:cs="Tahoma"/>
          <w:sz w:val="20"/>
        </w:rPr>
      </w:pPr>
    </w:p>
    <w:p w:rsidR="00460E3F" w:rsidRDefault="00460E3F">
      <w:pPr>
        <w:rPr>
          <w:rFonts w:cs="Tahoma"/>
          <w:sz w:val="20"/>
        </w:rPr>
      </w:pPr>
    </w:p>
    <w:p w:rsidR="00460E3F" w:rsidRDefault="003F2C28">
      <w:pPr>
        <w:pStyle w:val="Nagwek3"/>
        <w:tabs>
          <w:tab w:val="left" w:pos="0"/>
        </w:tabs>
        <w:rPr>
          <w:rFonts w:cs="Tahoma"/>
          <w:sz w:val="24"/>
        </w:rPr>
      </w:pPr>
      <w:r>
        <w:rPr>
          <w:rFonts w:cs="Tahoma"/>
          <w:sz w:val="24"/>
        </w:rPr>
        <w:t>Wójt</w:t>
      </w:r>
      <w:r w:rsidR="00460E3F">
        <w:rPr>
          <w:rFonts w:cs="Tahoma"/>
          <w:sz w:val="24"/>
        </w:rPr>
        <w:t xml:space="preserve"> Gminy</w:t>
      </w:r>
      <w:r>
        <w:rPr>
          <w:rFonts w:cs="Tahoma"/>
          <w:sz w:val="24"/>
        </w:rPr>
        <w:t xml:space="preserve"> Komańcza</w:t>
      </w:r>
    </w:p>
    <w:p w:rsidR="00387B9A" w:rsidRPr="00387B9A" w:rsidRDefault="00387B9A" w:rsidP="00387B9A">
      <w:pPr>
        <w:ind w:left="3545"/>
        <w:rPr>
          <w:b/>
        </w:rPr>
      </w:pPr>
      <w:r w:rsidRPr="00387B9A">
        <w:rPr>
          <w:b/>
        </w:rPr>
        <w:t xml:space="preserve">    38-543 Komańcza 166</w:t>
      </w:r>
    </w:p>
    <w:p w:rsidR="00460E3F" w:rsidRDefault="00460E3F">
      <w:pPr>
        <w:pStyle w:val="Nagwek2"/>
        <w:tabs>
          <w:tab w:val="left" w:pos="0"/>
        </w:tabs>
        <w:rPr>
          <w:rFonts w:cs="Tahoma"/>
          <w:sz w:val="24"/>
        </w:rPr>
      </w:pPr>
    </w:p>
    <w:p w:rsidR="00460E3F" w:rsidRDefault="00460E3F">
      <w:pPr>
        <w:pStyle w:val="Nagwek2"/>
        <w:tabs>
          <w:tab w:val="left" w:pos="0"/>
        </w:tabs>
        <w:rPr>
          <w:rFonts w:cs="Tahoma"/>
          <w:b/>
          <w:sz w:val="24"/>
          <w:u w:val="none"/>
        </w:rPr>
      </w:pPr>
      <w:r>
        <w:rPr>
          <w:rFonts w:cs="Tahoma"/>
          <w:b/>
          <w:sz w:val="24"/>
          <w:u w:val="none"/>
        </w:rPr>
        <w:t>W  N  I  O  S  E  K</w:t>
      </w:r>
    </w:p>
    <w:p w:rsidR="00460E3F" w:rsidRDefault="00460E3F">
      <w:pPr>
        <w:jc w:val="center"/>
        <w:rPr>
          <w:rFonts w:cs="Tahoma"/>
          <w:b/>
        </w:rPr>
      </w:pPr>
      <w:r>
        <w:rPr>
          <w:rFonts w:cs="Tahoma"/>
          <w:b/>
        </w:rPr>
        <w:t>o  podział   nieruchomości</w:t>
      </w:r>
    </w:p>
    <w:p w:rsidR="00460E3F" w:rsidRDefault="00460E3F">
      <w:pPr>
        <w:jc w:val="center"/>
        <w:rPr>
          <w:rFonts w:cs="Tahoma"/>
        </w:rPr>
      </w:pPr>
    </w:p>
    <w:p w:rsidR="00460E3F" w:rsidRDefault="00460E3F">
      <w:r>
        <w:t>oznaczonej jako działka (i) numer ..............................................................położonej w miejscowości ........................................................................zapisanej w KW .........................................., na działki numer:..........................................................................zgodnie z załączonym do niniejszego wniosku wstępnym projektem podziału.</w:t>
      </w:r>
    </w:p>
    <w:p w:rsidR="00460E3F" w:rsidRDefault="00460E3F" w:rsidP="002C5BBF">
      <w:pPr>
        <w:rPr>
          <w:rFonts w:cs="Tahoma"/>
        </w:rPr>
      </w:pPr>
      <w:r>
        <w:rPr>
          <w:rFonts w:cs="Tahoma"/>
        </w:rPr>
        <w:t>Dojazd do działek powstałych po dokonaniu podziału odbywać się będzie :</w:t>
      </w:r>
    </w:p>
    <w:p w:rsidR="00460E3F" w:rsidRDefault="00460E3F">
      <w:pPr>
        <w:ind w:left="180"/>
        <w:rPr>
          <w:rFonts w:cs="Tahoma"/>
        </w:rPr>
      </w:pPr>
      <w:r>
        <w:rPr>
          <w:rFonts w:cs="Tahoma"/>
        </w:rPr>
        <w:t>...........................................................................................................................................</w:t>
      </w:r>
    </w:p>
    <w:p w:rsidR="00460E3F" w:rsidRDefault="00460E3F">
      <w:pPr>
        <w:ind w:firstLine="708"/>
        <w:rPr>
          <w:rFonts w:cs="Tahoma"/>
          <w:i/>
          <w:iCs/>
          <w:vertAlign w:val="superscript"/>
        </w:rPr>
      </w:pPr>
      <w:r>
        <w:rPr>
          <w:rFonts w:cs="Tahoma"/>
        </w:rPr>
        <w:t xml:space="preserve">                                               </w:t>
      </w:r>
      <w:r>
        <w:rPr>
          <w:rFonts w:cs="Tahoma"/>
          <w:i/>
          <w:iCs/>
          <w:vertAlign w:val="superscript"/>
        </w:rPr>
        <w:t>( tu wpisać nr działki lub nazwę ulicy)</w:t>
      </w:r>
    </w:p>
    <w:p w:rsidR="00460E3F" w:rsidRDefault="00460E3F">
      <w:pPr>
        <w:ind w:firstLine="708"/>
        <w:rPr>
          <w:rFonts w:cs="Tahoma"/>
          <w:sz w:val="20"/>
        </w:rPr>
      </w:pPr>
    </w:p>
    <w:p w:rsidR="00460E3F" w:rsidRDefault="00460E3F">
      <w:pPr>
        <w:ind w:firstLine="708"/>
        <w:rPr>
          <w:rFonts w:cs="Tahoma"/>
          <w:sz w:val="20"/>
        </w:rPr>
      </w:pPr>
      <w:r>
        <w:rPr>
          <w:rFonts w:cs="Tahoma"/>
        </w:rPr>
        <w:t>Celem podziału działki jest</w:t>
      </w:r>
      <w:r>
        <w:rPr>
          <w:rFonts w:cs="Tahoma"/>
          <w:sz w:val="20"/>
        </w:rPr>
        <w:t xml:space="preserve"> :</w:t>
      </w:r>
    </w:p>
    <w:p w:rsidR="00460E3F" w:rsidRDefault="00460E3F">
      <w:pPr>
        <w:ind w:firstLine="708"/>
        <w:rPr>
          <w:rFonts w:cs="Tahoma"/>
          <w:sz w:val="20"/>
        </w:rPr>
      </w:pP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uregulowanie stanu prawnego działki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uzyskanie działki (-</w:t>
      </w:r>
      <w:proofErr w:type="spellStart"/>
      <w:r w:rsidRPr="00E83144">
        <w:rPr>
          <w:rFonts w:cs="Tahoma"/>
        </w:rPr>
        <w:t>ek</w:t>
      </w:r>
      <w:proofErr w:type="spellEnd"/>
      <w:r w:rsidRPr="00E83144">
        <w:rPr>
          <w:rFonts w:cs="Tahoma"/>
        </w:rPr>
        <w:t>) pod budowę (wpisać rodzaj budowy)...........................................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wydzielenie dojazdu do działki nr (wpisać nr działki) ........................................................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powiększenie sąsiedniej działki w przypadku podziału działek rolnych i leśnych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zniesienie współwłasności nieruchomości zabudowanej co najmniej dwoma budynkami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wydzielenie działki budowlanej, jeżeli budynek został wzniesiony przez samoistnego posiadacza w dobrej wierze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wydzielenie części nieruchomości, której własność lub użytkowanie wieczyste zostały nabyte z mocy prawa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realizacji roszczeń do części nieruchomości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realizacji przepisów dotyczących przekształceń własnościowych albo likwidacji przedsiębiorstw państwowych lub samorządowych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wydzielenie części nieruchomości objętej decyzją o ustaleniu lokalizacji drogi krajowej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wydzielenie działki budowlanej pod istniejącym budynkiem nr…………..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wydzielenie działek gruntu na terenach zamkniętych</w:t>
      </w:r>
    </w:p>
    <w:p w:rsidR="00460E3F" w:rsidRPr="00E83144" w:rsidRDefault="00460E3F">
      <w:pPr>
        <w:numPr>
          <w:ilvl w:val="0"/>
          <w:numId w:val="2"/>
        </w:numPr>
        <w:tabs>
          <w:tab w:val="left" w:pos="1080"/>
        </w:tabs>
        <w:ind w:left="1080"/>
        <w:rPr>
          <w:rFonts w:cs="Tahoma"/>
        </w:rPr>
      </w:pPr>
      <w:r w:rsidRPr="00E83144">
        <w:rPr>
          <w:rFonts w:cs="Tahoma"/>
        </w:rPr>
        <w:t>inny:...................................................................................................................................</w:t>
      </w:r>
    </w:p>
    <w:p w:rsidR="00460E3F" w:rsidRPr="00E83144" w:rsidRDefault="00460E3F">
      <w:pPr>
        <w:ind w:left="1413"/>
        <w:rPr>
          <w:rFonts w:cs="Tahoma"/>
          <w:iCs/>
        </w:rPr>
      </w:pPr>
      <w:r w:rsidRPr="00E83144">
        <w:rPr>
          <w:rFonts w:cs="Tahoma"/>
          <w:vertAlign w:val="superscript"/>
        </w:rPr>
        <w:t xml:space="preserve">                                                               </w:t>
      </w:r>
      <w:r w:rsidRPr="00E83144">
        <w:rPr>
          <w:rFonts w:cs="Tahoma"/>
          <w:iCs/>
          <w:vertAlign w:val="superscript"/>
        </w:rPr>
        <w:t>(tu wpisać inny cel podziału działki</w:t>
      </w:r>
      <w:r w:rsidR="00E83144">
        <w:rPr>
          <w:rFonts w:cs="Tahoma"/>
          <w:iCs/>
          <w:vertAlign w:val="superscript"/>
        </w:rPr>
        <w:t>)</w:t>
      </w:r>
    </w:p>
    <w:p w:rsidR="00460E3F" w:rsidRDefault="00460E3F">
      <w:pPr>
        <w:rPr>
          <w:rFonts w:cs="Tahoma"/>
          <w:sz w:val="20"/>
        </w:rPr>
      </w:pPr>
    </w:p>
    <w:p w:rsidR="00460E3F" w:rsidRDefault="00460E3F">
      <w:pPr>
        <w:rPr>
          <w:rFonts w:cs="Tahoma"/>
          <w:sz w:val="20"/>
        </w:rPr>
      </w:pPr>
    </w:p>
    <w:p w:rsidR="00460E3F" w:rsidRDefault="00460E3F">
      <w:pPr>
        <w:ind w:firstLine="708"/>
        <w:rPr>
          <w:rFonts w:cs="Tahoma"/>
          <w:sz w:val="20"/>
        </w:rPr>
      </w:pPr>
      <w:bookmarkStart w:id="0" w:name="_GoBack"/>
      <w:bookmarkEnd w:id="0"/>
    </w:p>
    <w:p w:rsidR="00460E3F" w:rsidRDefault="00460E3F">
      <w:pPr>
        <w:ind w:firstLine="708"/>
        <w:rPr>
          <w:rFonts w:cs="Tahoma"/>
          <w:sz w:val="20"/>
        </w:rPr>
      </w:pPr>
    </w:p>
    <w:p w:rsidR="00460E3F" w:rsidRDefault="00460E3F">
      <w:pPr>
        <w:ind w:firstLine="708"/>
        <w:rPr>
          <w:rFonts w:cs="Tahoma"/>
          <w:sz w:val="20"/>
        </w:rPr>
      </w:pPr>
    </w:p>
    <w:p w:rsidR="00460E3F" w:rsidRDefault="00460E3F">
      <w:pPr>
        <w:ind w:firstLine="708"/>
        <w:rPr>
          <w:rFonts w:cs="Tahoma"/>
          <w:sz w:val="20"/>
        </w:rPr>
      </w:pPr>
      <w:r>
        <w:rPr>
          <w:rFonts w:cs="Tahoma"/>
          <w:sz w:val="20"/>
        </w:rPr>
        <w:t xml:space="preserve">                                                                                                                ...........................................</w:t>
      </w:r>
    </w:p>
    <w:p w:rsidR="00460E3F" w:rsidRDefault="00460E3F">
      <w:pPr>
        <w:ind w:firstLine="708"/>
        <w:rPr>
          <w:rFonts w:cs="Tahoma"/>
          <w:i/>
          <w:vertAlign w:val="superscript"/>
        </w:rPr>
      </w:pPr>
      <w:r>
        <w:rPr>
          <w:rFonts w:cs="Tahoma"/>
          <w:sz w:val="20"/>
        </w:rPr>
        <w:t xml:space="preserve">                                                                                                                          </w:t>
      </w:r>
      <w:r>
        <w:rPr>
          <w:rFonts w:cs="Tahoma"/>
          <w:i/>
          <w:vertAlign w:val="superscript"/>
        </w:rPr>
        <w:t>podpis wnioskodawców</w:t>
      </w:r>
    </w:p>
    <w:p w:rsidR="00460E3F" w:rsidRDefault="00460E3F">
      <w:pPr>
        <w:ind w:firstLine="708"/>
        <w:rPr>
          <w:rFonts w:cs="Tahoma"/>
          <w:sz w:val="20"/>
        </w:rPr>
      </w:pPr>
    </w:p>
    <w:p w:rsidR="00460E3F" w:rsidRDefault="00460E3F">
      <w:pPr>
        <w:ind w:firstLine="708"/>
        <w:rPr>
          <w:rFonts w:cs="Tahoma"/>
          <w:sz w:val="20"/>
        </w:rPr>
      </w:pPr>
    </w:p>
    <w:p w:rsidR="00460E3F" w:rsidRDefault="00460E3F">
      <w:pPr>
        <w:ind w:firstLine="708"/>
        <w:jc w:val="center"/>
        <w:rPr>
          <w:rFonts w:cs="Tahoma"/>
          <w:sz w:val="20"/>
          <w:lang w:val="de-DE"/>
        </w:rPr>
      </w:pPr>
    </w:p>
    <w:p w:rsidR="00460E3F" w:rsidRDefault="00460E3F">
      <w:pPr>
        <w:ind w:firstLine="708"/>
        <w:jc w:val="center"/>
        <w:rPr>
          <w:rFonts w:cs="Tahoma"/>
          <w:sz w:val="20"/>
        </w:rPr>
      </w:pPr>
    </w:p>
    <w:p w:rsidR="00460E3F" w:rsidRDefault="00460E3F">
      <w:pPr>
        <w:ind w:firstLine="708"/>
        <w:rPr>
          <w:rFonts w:cs="Tahoma"/>
          <w:sz w:val="20"/>
        </w:rPr>
      </w:pPr>
    </w:p>
    <w:p w:rsidR="00460E3F" w:rsidRDefault="00460E3F">
      <w:pPr>
        <w:ind w:left="708"/>
        <w:rPr>
          <w:rFonts w:cs="Tahoma"/>
          <w:b/>
          <w:bCs/>
        </w:rPr>
      </w:pPr>
    </w:p>
    <w:p w:rsidR="00460E3F" w:rsidRDefault="00460E3F">
      <w:pPr>
        <w:ind w:left="708"/>
        <w:rPr>
          <w:rFonts w:cs="Tahoma"/>
          <w:b/>
          <w:bCs/>
        </w:rPr>
      </w:pPr>
      <w:r>
        <w:rPr>
          <w:rFonts w:cs="Tahoma"/>
          <w:b/>
          <w:bCs/>
        </w:rPr>
        <w:t>Załączniki:</w:t>
      </w:r>
    </w:p>
    <w:p w:rsidR="00460E3F" w:rsidRPr="002C5BBF" w:rsidRDefault="00460E3F">
      <w:pPr>
        <w:pStyle w:val="NormalnyWeb"/>
        <w:ind w:firstLine="480"/>
        <w:rPr>
          <w:rFonts w:cs="Tahoma"/>
        </w:rPr>
      </w:pPr>
      <w:r w:rsidRPr="002C5BBF">
        <w:rPr>
          <w:rStyle w:val="akapitdomyslny1"/>
          <w:rFonts w:cs="Tahoma"/>
        </w:rPr>
        <w:t>Do wniosku  należy dołączyć następujące dokumenty:</w:t>
      </w:r>
      <w:bookmarkStart w:id="1" w:name="JEDN__34"/>
      <w:bookmarkEnd w:id="1"/>
      <w:r w:rsidRPr="002C5BBF">
        <w:rPr>
          <w:rFonts w:cs="Tahoma"/>
        </w:rPr>
        <w:t xml:space="preserve"> </w:t>
      </w:r>
    </w:p>
    <w:p w:rsidR="00460E3F" w:rsidRPr="002C5BBF" w:rsidRDefault="00460E3F">
      <w:pPr>
        <w:numPr>
          <w:ilvl w:val="1"/>
          <w:numId w:val="3"/>
        </w:numPr>
        <w:tabs>
          <w:tab w:val="left" w:pos="360"/>
          <w:tab w:val="left" w:pos="540"/>
        </w:tabs>
        <w:ind w:left="360"/>
        <w:rPr>
          <w:rFonts w:cs="Tahoma"/>
        </w:rPr>
      </w:pPr>
      <w:r w:rsidRPr="002C5BBF">
        <w:rPr>
          <w:rFonts w:cs="Tahoma"/>
        </w:rPr>
        <w:t>stwierdzające tytuł prawny do nieruchomości; </w:t>
      </w:r>
    </w:p>
    <w:p w:rsidR="00460E3F" w:rsidRPr="002C5BBF" w:rsidRDefault="00387B9A">
      <w:pPr>
        <w:numPr>
          <w:ilvl w:val="1"/>
          <w:numId w:val="3"/>
        </w:numPr>
        <w:tabs>
          <w:tab w:val="left" w:pos="360"/>
          <w:tab w:val="left" w:pos="540"/>
        </w:tabs>
        <w:ind w:left="360"/>
        <w:rPr>
          <w:rFonts w:cs="Tahoma"/>
        </w:rPr>
      </w:pPr>
      <w:bookmarkStart w:id="2" w:name="JEDN__35"/>
      <w:bookmarkEnd w:id="2"/>
      <w:r w:rsidRPr="002C5BBF">
        <w:rPr>
          <w:rFonts w:cs="Tahoma"/>
        </w:rPr>
        <w:t xml:space="preserve">wypis </w:t>
      </w:r>
      <w:r w:rsidR="00460E3F" w:rsidRPr="002C5BBF">
        <w:rPr>
          <w:rFonts w:cs="Tahoma"/>
        </w:rPr>
        <w:t>z katastru nieruchomości; </w:t>
      </w:r>
    </w:p>
    <w:p w:rsidR="00460E3F" w:rsidRPr="002C5BBF" w:rsidRDefault="00460E3F">
      <w:pPr>
        <w:numPr>
          <w:ilvl w:val="1"/>
          <w:numId w:val="3"/>
        </w:numPr>
        <w:tabs>
          <w:tab w:val="left" w:pos="360"/>
          <w:tab w:val="left" w:pos="540"/>
        </w:tabs>
        <w:ind w:left="360"/>
        <w:rPr>
          <w:rFonts w:cs="Tahoma"/>
        </w:rPr>
      </w:pPr>
      <w:bookmarkStart w:id="3" w:name="JEDN__36"/>
      <w:bookmarkEnd w:id="3"/>
      <w:r w:rsidRPr="002C5BBF">
        <w:rPr>
          <w:rFonts w:cs="Tahoma"/>
        </w:rPr>
        <w:t>decyzję o warunkach zabudowy i zagospodarowania terenu, jeżeli była wydana przed dniem złożenia wniosku o podział, obowiązującą w dniu złożenia wniosku; </w:t>
      </w:r>
    </w:p>
    <w:p w:rsidR="00460E3F" w:rsidRPr="002C5BBF" w:rsidRDefault="00460E3F">
      <w:pPr>
        <w:pStyle w:val="Tekstpodstawowywcity"/>
        <w:numPr>
          <w:ilvl w:val="1"/>
          <w:numId w:val="3"/>
        </w:numPr>
        <w:tabs>
          <w:tab w:val="left" w:pos="360"/>
          <w:tab w:val="left" w:pos="540"/>
        </w:tabs>
        <w:ind w:left="360"/>
        <w:rPr>
          <w:rFonts w:cs="Tahoma"/>
          <w:sz w:val="24"/>
        </w:rPr>
      </w:pPr>
      <w:bookmarkStart w:id="4" w:name="JEDN__37"/>
      <w:bookmarkEnd w:id="4"/>
      <w:r w:rsidRPr="002C5BBF">
        <w:rPr>
          <w:rFonts w:cs="Tahoma"/>
          <w:sz w:val="24"/>
        </w:rPr>
        <w:t>wstępny projekt podziału, z wyjątkiem podziałów, o których mowa w art. 95 – gdy podział nieruchomości wykonywany jest niezależnie od ustaleń planu miejscowego; (3 egz. wstępnego projektu podziału działki wykonanego przez uprawnionego geodetę na mapie ewidencyjnej w skali 1:1000 i 1 egz. na kopii  mapy zasadniczej  /sytuacyjno-wysokościowe/j w skali 1:500).</w:t>
      </w:r>
    </w:p>
    <w:p w:rsidR="00460E3F" w:rsidRPr="002C5BBF" w:rsidRDefault="00460E3F">
      <w:pPr>
        <w:numPr>
          <w:ilvl w:val="1"/>
          <w:numId w:val="3"/>
        </w:numPr>
        <w:tabs>
          <w:tab w:val="left" w:pos="360"/>
          <w:tab w:val="left" w:pos="540"/>
        </w:tabs>
        <w:ind w:left="360"/>
        <w:rPr>
          <w:rFonts w:cs="Tahoma"/>
        </w:rPr>
      </w:pPr>
      <w:bookmarkStart w:id="5" w:name="JEDN__38"/>
      <w:bookmarkEnd w:id="5"/>
      <w:r w:rsidRPr="002C5BBF">
        <w:rPr>
          <w:rFonts w:cs="Tahoma"/>
        </w:rPr>
        <w:t>protokół z przyjęcia granic nieruchomości; </w:t>
      </w:r>
    </w:p>
    <w:p w:rsidR="00460E3F" w:rsidRPr="002C5BBF" w:rsidRDefault="00460E3F">
      <w:pPr>
        <w:numPr>
          <w:ilvl w:val="1"/>
          <w:numId w:val="3"/>
        </w:numPr>
        <w:tabs>
          <w:tab w:val="left" w:pos="360"/>
          <w:tab w:val="left" w:pos="540"/>
        </w:tabs>
        <w:ind w:left="360"/>
        <w:rPr>
          <w:rFonts w:cs="Tahoma"/>
        </w:rPr>
      </w:pPr>
      <w:bookmarkStart w:id="6" w:name="JEDN__39"/>
      <w:bookmarkEnd w:id="6"/>
      <w:r w:rsidRPr="002C5BBF">
        <w:rPr>
          <w:rFonts w:cs="Tahoma"/>
        </w:rPr>
        <w:t>wykaz zmian gruntowych; </w:t>
      </w:r>
    </w:p>
    <w:p w:rsidR="00460E3F" w:rsidRPr="002C5BBF" w:rsidRDefault="00460E3F">
      <w:pPr>
        <w:numPr>
          <w:ilvl w:val="1"/>
          <w:numId w:val="3"/>
        </w:numPr>
        <w:tabs>
          <w:tab w:val="left" w:pos="360"/>
          <w:tab w:val="left" w:pos="540"/>
        </w:tabs>
        <w:ind w:left="360"/>
        <w:rPr>
          <w:rFonts w:cs="Tahoma"/>
        </w:rPr>
      </w:pPr>
      <w:bookmarkStart w:id="7" w:name="JEDN__40"/>
      <w:bookmarkEnd w:id="7"/>
      <w:r w:rsidRPr="002C5BBF">
        <w:rPr>
          <w:rFonts w:cs="Tahoma"/>
        </w:rPr>
        <w:t>wykaz synchronizacyjny, jeżeli oznaczenie działek gruntu w katastrze nieruchomości jest inne niż w księdze wieczystej; </w:t>
      </w:r>
    </w:p>
    <w:p w:rsidR="00460E3F" w:rsidRPr="002C5BBF" w:rsidRDefault="00460E3F">
      <w:pPr>
        <w:numPr>
          <w:ilvl w:val="1"/>
          <w:numId w:val="3"/>
        </w:numPr>
        <w:tabs>
          <w:tab w:val="left" w:pos="360"/>
          <w:tab w:val="left" w:pos="540"/>
        </w:tabs>
        <w:ind w:left="360"/>
        <w:rPr>
          <w:rFonts w:cs="Tahoma"/>
        </w:rPr>
      </w:pPr>
      <w:bookmarkStart w:id="8" w:name="JEDN__41"/>
      <w:bookmarkEnd w:id="8"/>
      <w:r w:rsidRPr="002C5BBF">
        <w:rPr>
          <w:rFonts w:cs="Tahoma"/>
        </w:rPr>
        <w:t>mapę z projektem podziału  nieruchomości – 3 egz. + 1 egzemplarz dla każdego wnioskodawcy</w:t>
      </w:r>
    </w:p>
    <w:p w:rsidR="00460E3F" w:rsidRPr="002C5BBF" w:rsidRDefault="00460E3F">
      <w:pPr>
        <w:tabs>
          <w:tab w:val="left" w:pos="0"/>
        </w:tabs>
        <w:rPr>
          <w:rFonts w:cs="Tahoma"/>
        </w:rPr>
      </w:pPr>
    </w:p>
    <w:p w:rsidR="00460E3F" w:rsidRPr="002C5BBF" w:rsidRDefault="00460E3F">
      <w:pPr>
        <w:tabs>
          <w:tab w:val="left" w:pos="0"/>
        </w:tabs>
        <w:rPr>
          <w:rStyle w:val="akapitdomyslny1"/>
          <w:rFonts w:cs="Tahoma"/>
        </w:rPr>
      </w:pPr>
      <w:r w:rsidRPr="002C5BBF">
        <w:rPr>
          <w:rStyle w:val="akapitdomyslny1"/>
          <w:rFonts w:cs="Tahoma"/>
        </w:rPr>
        <w:t xml:space="preserve">       Jeżeli do podziału  wymagane jest wyrażenie opinii dotyczącej zgodności projektowanego podziału z ustaleniami planu, (o której mowa w art. 93 ust. 4 i 5 ustawy o gospodarce nieruchomościami), dokumenty wymienione pkt 5-8 dołącza się do wniosku o podział nieruchomości </w:t>
      </w:r>
      <w:r w:rsidRPr="002C5BBF">
        <w:rPr>
          <w:rStyle w:val="akapitdomyslny1"/>
          <w:rFonts w:cs="Tahoma"/>
          <w:b/>
        </w:rPr>
        <w:t>dopiero</w:t>
      </w:r>
      <w:r w:rsidRPr="002C5BBF">
        <w:rPr>
          <w:rStyle w:val="akapitdomyslny1"/>
          <w:rFonts w:cs="Tahoma"/>
        </w:rPr>
        <w:t xml:space="preserve"> po uzyskaniu pozytywnej opinii. Dokumenty te powinny być przyjęte do państwowego zasobu geodezyjnego i kartograficznego</w:t>
      </w:r>
      <w:r w:rsidR="00387B9A" w:rsidRPr="002C5BBF">
        <w:rPr>
          <w:rStyle w:val="akapitdomyslny1"/>
          <w:rFonts w:cs="Tahoma"/>
        </w:rPr>
        <w:t>.</w:t>
      </w:r>
    </w:p>
    <w:p w:rsidR="00460E3F" w:rsidRPr="002C5BBF" w:rsidRDefault="00460E3F">
      <w:pPr>
        <w:ind w:left="708"/>
        <w:rPr>
          <w:rFonts w:cs="Tahoma"/>
        </w:rPr>
      </w:pPr>
    </w:p>
    <w:p w:rsidR="00460E3F" w:rsidRPr="002C5BBF" w:rsidRDefault="00460E3F">
      <w:pPr>
        <w:ind w:left="708"/>
        <w:rPr>
          <w:rFonts w:cs="Tahoma"/>
        </w:rPr>
      </w:pPr>
    </w:p>
    <w:p w:rsidR="00460E3F" w:rsidRPr="002C5BBF" w:rsidRDefault="00460E3F">
      <w:pPr>
        <w:ind w:firstLine="708"/>
        <w:rPr>
          <w:rFonts w:cs="Tahoma"/>
        </w:rPr>
      </w:pPr>
      <w:r w:rsidRPr="002C5BBF">
        <w:rPr>
          <w:rFonts w:cs="Tahoma"/>
        </w:rPr>
        <w:t>Nie  podlega opłacie skarbowej</w:t>
      </w:r>
    </w:p>
    <w:p w:rsidR="00387B9A" w:rsidRPr="002C5BBF" w:rsidRDefault="00460E3F">
      <w:pPr>
        <w:ind w:firstLine="708"/>
        <w:rPr>
          <w:rFonts w:cs="Tahoma"/>
        </w:rPr>
      </w:pPr>
      <w:r w:rsidRPr="002C5BBF">
        <w:rPr>
          <w:rFonts w:cs="Tahoma"/>
        </w:rPr>
        <w:t>(</w:t>
      </w:r>
      <w:r w:rsidR="0053348D" w:rsidRPr="002C5BBF">
        <w:rPr>
          <w:rFonts w:cs="Tahoma"/>
        </w:rPr>
        <w:t>a</w:t>
      </w:r>
      <w:r w:rsidRPr="002C5BBF">
        <w:rPr>
          <w:rFonts w:cs="Tahoma"/>
        </w:rPr>
        <w:t>rt. 2 ust. 1 pkt1 lit. h ustawy z dnia 16 listopada 2006</w:t>
      </w:r>
      <w:r w:rsidR="0053348D" w:rsidRPr="002C5BBF">
        <w:rPr>
          <w:rFonts w:cs="Tahoma"/>
        </w:rPr>
        <w:t>r.</w:t>
      </w:r>
      <w:r w:rsidRPr="002C5BBF">
        <w:rPr>
          <w:rFonts w:cs="Tahoma"/>
        </w:rPr>
        <w:t xml:space="preserve"> o opłacie skarbowej)</w:t>
      </w:r>
    </w:p>
    <w:p w:rsidR="00387B9A" w:rsidRDefault="00387B9A">
      <w:pPr>
        <w:ind w:firstLine="708"/>
        <w:rPr>
          <w:rFonts w:cs="Tahoma"/>
          <w:sz w:val="20"/>
          <w:szCs w:val="20"/>
        </w:rPr>
      </w:pPr>
    </w:p>
    <w:p w:rsidR="00387B9A" w:rsidRDefault="00387B9A">
      <w:pPr>
        <w:ind w:firstLine="708"/>
        <w:rPr>
          <w:rFonts w:cs="Tahoma"/>
          <w:sz w:val="20"/>
          <w:szCs w:val="20"/>
        </w:rPr>
      </w:pPr>
    </w:p>
    <w:p w:rsidR="00387B9A" w:rsidRDefault="00387B9A">
      <w:pPr>
        <w:ind w:firstLine="708"/>
        <w:rPr>
          <w:rFonts w:cs="Tahoma"/>
          <w:sz w:val="20"/>
          <w:szCs w:val="20"/>
        </w:rPr>
      </w:pPr>
    </w:p>
    <w:p w:rsidR="00387B9A" w:rsidRDefault="00387B9A">
      <w:pPr>
        <w:ind w:firstLine="708"/>
        <w:rPr>
          <w:rFonts w:cs="Tahoma"/>
          <w:sz w:val="20"/>
          <w:szCs w:val="20"/>
        </w:rPr>
      </w:pPr>
    </w:p>
    <w:p w:rsidR="00387B9A" w:rsidRDefault="00387B9A">
      <w:pPr>
        <w:ind w:firstLine="708"/>
        <w:rPr>
          <w:rFonts w:cs="Tahoma"/>
          <w:sz w:val="20"/>
          <w:szCs w:val="20"/>
        </w:rPr>
      </w:pPr>
    </w:p>
    <w:p w:rsidR="00387B9A" w:rsidRDefault="00387B9A">
      <w:pPr>
        <w:ind w:firstLine="708"/>
        <w:rPr>
          <w:rFonts w:cs="Tahoma"/>
          <w:sz w:val="20"/>
          <w:szCs w:val="20"/>
        </w:rPr>
      </w:pPr>
    </w:p>
    <w:p w:rsidR="00387B9A" w:rsidRDefault="00387B9A">
      <w:pPr>
        <w:ind w:firstLine="708"/>
        <w:rPr>
          <w:rFonts w:cs="Tahoma"/>
          <w:sz w:val="20"/>
          <w:szCs w:val="20"/>
        </w:rPr>
      </w:pPr>
    </w:p>
    <w:p w:rsidR="00387B9A" w:rsidRDefault="00387B9A">
      <w:pPr>
        <w:ind w:firstLine="708"/>
        <w:rPr>
          <w:rFonts w:cs="Tahoma"/>
          <w:sz w:val="20"/>
          <w:szCs w:val="20"/>
        </w:rPr>
      </w:pPr>
    </w:p>
    <w:p w:rsidR="00387B9A" w:rsidRDefault="00387B9A">
      <w:pPr>
        <w:ind w:firstLine="708"/>
        <w:rPr>
          <w:rFonts w:cs="Tahoma"/>
          <w:sz w:val="20"/>
          <w:szCs w:val="20"/>
        </w:rPr>
      </w:pPr>
    </w:p>
    <w:p w:rsidR="00387B9A" w:rsidRDefault="00387B9A" w:rsidP="00387B9A">
      <w:pPr>
        <w:ind w:left="709" w:firstLine="708"/>
        <w:rPr>
          <w:rFonts w:cs="Tahoma"/>
          <w:sz w:val="20"/>
          <w:szCs w:val="20"/>
        </w:rPr>
      </w:pPr>
    </w:p>
    <w:p w:rsidR="00460E3F" w:rsidRDefault="00460E3F">
      <w:pPr>
        <w:ind w:left="708"/>
        <w:rPr>
          <w:rFonts w:cs="Tahoma"/>
          <w:lang w:val="en-US"/>
        </w:rPr>
      </w:pPr>
    </w:p>
    <w:sectPr w:rsidR="00460E3F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6F4" w:rsidRDefault="002C76F4" w:rsidP="00387B9A">
      <w:r>
        <w:separator/>
      </w:r>
    </w:p>
  </w:endnote>
  <w:endnote w:type="continuationSeparator" w:id="0">
    <w:p w:rsidR="002C76F4" w:rsidRDefault="002C76F4" w:rsidP="0038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9968393"/>
      <w:docPartObj>
        <w:docPartGallery w:val="Page Numbers (Bottom of Page)"/>
        <w:docPartUnique/>
      </w:docPartObj>
    </w:sdtPr>
    <w:sdtEndPr/>
    <w:sdtContent>
      <w:p w:rsidR="00E83144" w:rsidRDefault="00E8314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83144" w:rsidRDefault="00E831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6F4" w:rsidRDefault="002C76F4" w:rsidP="00387B9A">
      <w:r>
        <w:separator/>
      </w:r>
    </w:p>
  </w:footnote>
  <w:footnote w:type="continuationSeparator" w:id="0">
    <w:p w:rsidR="002C76F4" w:rsidRDefault="002C76F4" w:rsidP="00387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28"/>
    <w:rsid w:val="002C5BBF"/>
    <w:rsid w:val="002C76F4"/>
    <w:rsid w:val="00387B9A"/>
    <w:rsid w:val="003F2C28"/>
    <w:rsid w:val="004477A1"/>
    <w:rsid w:val="00460E3F"/>
    <w:rsid w:val="0053348D"/>
    <w:rsid w:val="005F773B"/>
    <w:rsid w:val="00B35538"/>
    <w:rsid w:val="00E8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984D"/>
  <w15:chartTrackingRefBased/>
  <w15:docId w15:val="{00FE7768-D332-42E9-9CE9-DF1BF2F7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akapitdomyslny1">
    <w:name w:val="akapitdomyslny1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podstawowywcity">
    <w:name w:val="Body Text Indent"/>
    <w:basedOn w:val="Normalny"/>
    <w:semiHidden/>
    <w:pPr>
      <w:ind w:left="708"/>
    </w:pPr>
    <w:rPr>
      <w:sz w:val="18"/>
    </w:rPr>
  </w:style>
  <w:style w:type="paragraph" w:styleId="Nagwek">
    <w:name w:val="header"/>
    <w:basedOn w:val="Normalny"/>
    <w:link w:val="NagwekZnak"/>
    <w:uiPriority w:val="99"/>
    <w:unhideWhenUsed/>
    <w:rsid w:val="00387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7B9A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7B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7B9A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cp:lastModifiedBy>rafi1706</cp:lastModifiedBy>
  <cp:revision>4</cp:revision>
  <cp:lastPrinted>2010-05-04T12:32:00Z</cp:lastPrinted>
  <dcterms:created xsi:type="dcterms:W3CDTF">2021-03-12T07:42:00Z</dcterms:created>
  <dcterms:modified xsi:type="dcterms:W3CDTF">2021-03-12T07:48:00Z</dcterms:modified>
</cp:coreProperties>
</file>